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1628775</wp:posOffset>
            </wp:positionH>
            <wp:positionV relativeFrom="paragraph">
              <wp:posOffset>114300</wp:posOffset>
            </wp:positionV>
            <wp:extent cx="2683066" cy="79533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3066" cy="795338"/>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Flat River Academy Board of Directors</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Meeting</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Wednesday, November 13th 2024, 6:30 p.m.</w:t>
      </w:r>
    </w:p>
    <w:p w:rsidR="00000000" w:rsidDel="00000000" w:rsidP="00000000" w:rsidRDefault="00000000" w:rsidRPr="00000000" w14:paraId="00000005">
      <w:pPr>
        <w:spacing w:after="0" w:line="240" w:lineRule="auto"/>
        <w:jc w:val="center"/>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and Roll Call </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of Allegiance </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Agenda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rFonts w:ascii="Times New Roman" w:cs="Times New Roman" w:eastAsia="Times New Roman" w:hAnsi="Times New Roman"/>
          <w:sz w:val="24"/>
          <w:szCs w:val="24"/>
          <w:u w:val="none"/>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Approval of October 16, 2024 Regular Minutes</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0D">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SVSU Onsite Review/EPR</w:t>
      </w:r>
    </w:p>
    <w:p w:rsidR="00000000" w:rsidDel="00000000" w:rsidP="00000000" w:rsidRDefault="00000000" w:rsidRPr="00000000" w14:paraId="0000000E">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 Bank Forbearance Agreement</w:t>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Old</w:t>
      </w:r>
      <w:r w:rsidDel="00000000" w:rsidR="00000000" w:rsidRPr="00000000">
        <w:rPr>
          <w:rFonts w:ascii="Times New Roman" w:cs="Times New Roman" w:eastAsia="Times New Roman" w:hAnsi="Times New Roman"/>
          <w:color w:val="000000"/>
          <w:sz w:val="24"/>
          <w:szCs w:val="24"/>
          <w:rtl w:val="0"/>
        </w:rPr>
        <w:t xml:space="preserve"> Business</w:t>
      </w:r>
      <w:r w:rsidDel="00000000" w:rsidR="00000000" w:rsidRPr="00000000">
        <w:rPr>
          <w:rtl w:val="0"/>
        </w:rPr>
      </w:r>
    </w:p>
    <w:p w:rsidR="00000000" w:rsidDel="00000000" w:rsidP="00000000" w:rsidRDefault="00000000" w:rsidRPr="00000000" w14:paraId="00000010">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 Contract w. Teachers First</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Principal’s Report</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Midwest School Services</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October 2024</w:t>
      </w:r>
      <w:r w:rsidDel="00000000" w:rsidR="00000000" w:rsidRPr="00000000">
        <w:rPr>
          <w:rFonts w:ascii="Times New Roman" w:cs="Times New Roman" w:eastAsia="Times New Roman" w:hAnsi="Times New Roman"/>
          <w:color w:val="000000"/>
          <w:sz w:val="24"/>
          <w:szCs w:val="24"/>
          <w:rtl w:val="0"/>
        </w:rPr>
        <w:t xml:space="preserve"> Financials</w:t>
        <w:tab/>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Extended public comments on non-agenda item</w:t>
        <w:tab/>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Comments</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Reconfirmation of Next Meeting Date:</w:t>
      </w:r>
      <w:r w:rsidDel="00000000" w:rsidR="00000000" w:rsidRPr="00000000">
        <w:rPr>
          <w:rtl w:val="0"/>
        </w:rPr>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December 18, 2024  at 6:30 p.m. at Flat River Academy</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81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1A">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tabs>
          <w:tab w:val="left" w:leader="none" w:pos="720"/>
        </w:tabs>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rsidR="00000000" w:rsidDel="00000000" w:rsidP="00000000" w:rsidRDefault="00000000" w:rsidRPr="00000000" w14:paraId="0000001C">
      <w:pPr>
        <w:tabs>
          <w:tab w:val="left" w:leader="none" w:pos="720"/>
        </w:tabs>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D">
      <w:pPr>
        <w:spacing w:after="12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Individuals with special need accommodations should contact the principal’s office at 6167549360 preferably one (1) business day prior to the meeting.</w:t>
      </w:r>
    </w:p>
    <w:p w:rsidR="00000000" w:rsidDel="00000000" w:rsidP="00000000" w:rsidRDefault="00000000" w:rsidRPr="00000000" w14:paraId="0000001E">
      <w:pPr>
        <w:spacing w:after="12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Proposed minutes of this meeting will be available for public inspection at the Flat River Academy Office located at Jordan Rd eight (8) business days after the meeting.  Approved minutes are available within five (5) business days after the meeting at which they are approved. (Open Meetings Act, Public Act 267)</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
      <w:lvlJc w:val="left"/>
      <w:pPr>
        <w:ind w:left="810" w:hanging="360"/>
      </w:pPr>
      <w:rPr>
        <w:rFonts w:ascii="Times New Roman" w:cs="Times New Roman" w:eastAsia="Times New Roman" w:hAnsi="Times New Roman"/>
        <w:b w:val="0"/>
        <w:i w:val="0"/>
        <w:strike w:val="0"/>
        <w:sz w:val="24"/>
        <w:szCs w:val="24"/>
        <w:u w:val="none"/>
      </w:rPr>
    </w:lvl>
    <w:lvl w:ilvl="1">
      <w:start w:val="1"/>
      <w:numFmt w:val="upperLetter"/>
      <w:lvlText w:val="%2."/>
      <w:lvlJc w:val="left"/>
      <w:pPr>
        <w:ind w:left="1620" w:hanging="360"/>
      </w:pPr>
      <w:rPr/>
    </w:lvl>
    <w:lvl w:ilvl="2">
      <w:start w:val="1"/>
      <w:numFmt w:val="decimal"/>
      <w:lvlText w:val="%3."/>
      <w:lvlJc w:val="left"/>
      <w:pPr>
        <w:ind w:left="1800" w:hanging="360"/>
      </w:pPr>
      <w:rPr/>
    </w:lvl>
    <w:lvl w:ilvl="3">
      <w:start w:val="1"/>
      <w:numFmt w:val="lowerLetter"/>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E27234"/>
    <w:pPr>
      <w:ind w:left="720"/>
      <w:contextualSpacing w:val="1"/>
    </w:pPr>
  </w:style>
  <w:style w:type="character" w:styleId="Hyperlink">
    <w:name w:val="Hyperlink"/>
    <w:basedOn w:val="DefaultParagraphFont"/>
    <w:uiPriority w:val="99"/>
    <w:unhideWhenUsed w:val="1"/>
    <w:rsid w:val="006F7C02"/>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lluxxapxxFFvUGeb2UWy97gAw==">CgMxLjAyCGguZ2pkZ3hzMgloLjMwajB6bGw4AHIhMW43OXFkdnBHalpod042TFdUdFJhVm1PT19TZ0oxUTh2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2023-09-18T23:27:00Z</dcterms:created>
  <dc:creator>Midwest-Lenovo3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134403223</vt:lpwstr>
  </property>
</Properties>
</file>